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F73CD" w14:textId="1FB4A542" w:rsidR="00EB4FDE" w:rsidRDefault="00EB4FDE">
      <w:pPr>
        <w:rPr>
          <w:sz w:val="48"/>
          <w:szCs w:val="48"/>
        </w:rPr>
      </w:pPr>
    </w:p>
    <w:p w14:paraId="2CA841B1" w14:textId="7C352D59" w:rsidR="00EB4FDE" w:rsidRDefault="00EB4FDE" w:rsidP="00EB4FDE">
      <w:pPr>
        <w:rPr>
          <w:b/>
          <w:color w:val="0477BF"/>
          <w:spacing w:val="-4"/>
          <w:sz w:val="20"/>
          <w:szCs w:val="20"/>
        </w:rPr>
      </w:pPr>
      <w:r w:rsidRPr="005D1CE8">
        <w:rPr>
          <w:b/>
          <w:color w:val="0477BF"/>
          <w:spacing w:val="-4"/>
          <w:sz w:val="20"/>
          <w:szCs w:val="20"/>
        </w:rPr>
        <w:t>Format door en voor secretaresses raad van bestuur/management: samenwerken en kennis delen!</w:t>
      </w:r>
    </w:p>
    <w:p w14:paraId="1F1999A8" w14:textId="34289248" w:rsidR="00EB4FDE" w:rsidRDefault="00EB4FDE" w:rsidP="00EB4FDE">
      <w:pPr>
        <w:rPr>
          <w:b/>
          <w:color w:val="0477BF"/>
          <w:spacing w:val="-4"/>
          <w:sz w:val="20"/>
          <w:szCs w:val="20"/>
        </w:rPr>
      </w:pPr>
    </w:p>
    <w:p w14:paraId="13809C3E" w14:textId="326478D3" w:rsidR="00EB4FDE" w:rsidRDefault="00EB4FDE" w:rsidP="00EB4FDE">
      <w:pPr>
        <w:rPr>
          <w:b/>
          <w:color w:val="0477BF"/>
          <w:spacing w:val="-4"/>
          <w:sz w:val="20"/>
          <w:szCs w:val="20"/>
        </w:rPr>
      </w:pPr>
      <w:r>
        <w:rPr>
          <w:b/>
          <w:color w:val="0477BF"/>
          <w:spacing w:val="-4"/>
          <w:sz w:val="20"/>
          <w:szCs w:val="20"/>
        </w:rPr>
        <w:t>Een lid Raad van Toezicht / Raad van Commissarissen (afhankelijk van de juridische entiteit van je oranisatie) treedt aan voor een vastgestelde periode, welke eenmalig verlengd kan worden. Dan volgt een werving- en selectieprocedure voor een nieuw lid. Dit lid zal bij aanvang de organisatie gaan leren kennen aan de hand van gesprekken en documentatie. Deze handreiking kan daarbij als checklist van pas komen.</w:t>
      </w:r>
    </w:p>
    <w:p w14:paraId="537C02C7" w14:textId="57837B1C" w:rsidR="00EB4FDE" w:rsidRDefault="00EB4FDE" w:rsidP="00EB4FDE">
      <w:pPr>
        <w:rPr>
          <w:b/>
          <w:color w:val="0477BF"/>
          <w:spacing w:val="-4"/>
          <w:sz w:val="20"/>
          <w:szCs w:val="20"/>
        </w:rPr>
      </w:pPr>
    </w:p>
    <w:p w14:paraId="6A16D3CF" w14:textId="1D866FF4" w:rsidR="00EB4FDE" w:rsidRDefault="00EB4FDE" w:rsidP="00EB4FDE">
      <w:pPr>
        <w:rPr>
          <w:b/>
          <w:color w:val="0477BF"/>
          <w:spacing w:val="-4"/>
          <w:sz w:val="20"/>
          <w:szCs w:val="20"/>
        </w:rPr>
      </w:pPr>
      <w:r>
        <w:rPr>
          <w:b/>
          <w:color w:val="0477BF"/>
          <w:spacing w:val="-4"/>
          <w:sz w:val="20"/>
          <w:szCs w:val="20"/>
        </w:rPr>
        <w:t xml:space="preserve">Heb je aanvullingen, tips of een ander aanvullend format, dan delen wij dit graag. Je kan hiervoor mailen naar </w:t>
      </w:r>
      <w:hyperlink r:id="rId9" w:history="1">
        <w:r w:rsidRPr="00095811">
          <w:rPr>
            <w:rStyle w:val="Hyperlink"/>
            <w:b/>
            <w:spacing w:val="-4"/>
            <w:sz w:val="20"/>
            <w:szCs w:val="20"/>
          </w:rPr>
          <w:t>kennismiddagen@kennismiddagen.nl</w:t>
        </w:r>
      </w:hyperlink>
    </w:p>
    <w:p w14:paraId="2D4DE0C5" w14:textId="77777777" w:rsidR="00EB4FDE" w:rsidRDefault="00EB4FDE">
      <w:pPr>
        <w:rPr>
          <w:sz w:val="48"/>
          <w:szCs w:val="48"/>
        </w:rPr>
      </w:pPr>
    </w:p>
    <w:p w14:paraId="3EA61C52" w14:textId="77777777" w:rsidR="006A3B6E" w:rsidRDefault="00EB4FDE">
      <w:pPr>
        <w:rPr>
          <w:i/>
          <w:color w:val="1F497D"/>
        </w:rPr>
      </w:pPr>
      <w:r>
        <w:rPr>
          <w:i/>
          <w:color w:val="1F497D"/>
        </w:rPr>
        <w:t>Kennismakingsactiviteiten</w:t>
      </w:r>
    </w:p>
    <w:tbl>
      <w:tblPr>
        <w:tblStyle w:val="a"/>
        <w:tblW w:w="891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20"/>
        <w:gridCol w:w="3735"/>
        <w:gridCol w:w="2355"/>
      </w:tblGrid>
      <w:tr w:rsidR="006A3B6E" w14:paraId="43E758C8" w14:textId="77777777">
        <w:trPr>
          <w:trHeight w:val="665"/>
        </w:trPr>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94704" w14:textId="77777777" w:rsidR="006A3B6E" w:rsidRDefault="00EB4FDE">
            <w:pPr>
              <w:rPr>
                <w:b/>
              </w:rPr>
            </w:pPr>
            <w:r>
              <w:rPr>
                <w:b/>
              </w:rPr>
              <w:t>Wat</w:t>
            </w:r>
          </w:p>
          <w:p w14:paraId="64461408" w14:textId="77777777" w:rsidR="006A3B6E" w:rsidRDefault="00EB4FDE">
            <w:pPr>
              <w:rPr>
                <w:b/>
              </w:rPr>
            </w:pPr>
            <w:r>
              <w:rPr>
                <w:b/>
              </w:rPr>
              <w:t xml:space="preserve"> </w:t>
            </w:r>
          </w:p>
        </w:tc>
        <w:tc>
          <w:tcPr>
            <w:tcW w:w="37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F7B5DDB" w14:textId="77777777" w:rsidR="006A3B6E" w:rsidRDefault="00EB4FDE">
            <w:pPr>
              <w:rPr>
                <w:b/>
              </w:rPr>
            </w:pPr>
            <w:r>
              <w:rPr>
                <w:b/>
              </w:rPr>
              <w:t>Inhoud</w:t>
            </w:r>
          </w:p>
        </w:tc>
        <w:tc>
          <w:tcPr>
            <w:tcW w:w="23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ACC8A6D" w14:textId="77777777" w:rsidR="006A3B6E" w:rsidRDefault="00EB4FDE">
            <w:pPr>
              <w:rPr>
                <w:b/>
              </w:rPr>
            </w:pPr>
            <w:r>
              <w:rPr>
                <w:b/>
              </w:rPr>
              <w:t>Voorbereiding door</w:t>
            </w:r>
          </w:p>
        </w:tc>
      </w:tr>
      <w:tr w:rsidR="006A3B6E" w14:paraId="22370E0B" w14:textId="77777777">
        <w:trPr>
          <w:trHeight w:val="890"/>
        </w:trPr>
        <w:tc>
          <w:tcPr>
            <w:tcW w:w="28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45BAC3" w14:textId="77777777" w:rsidR="006A3B6E" w:rsidRDefault="00EB4FDE">
            <w:r>
              <w:t>Gesprek vz RvT</w:t>
            </w:r>
          </w:p>
          <w:p w14:paraId="171A96F8" w14:textId="77777777" w:rsidR="006A3B6E" w:rsidRDefault="00EB4FDE">
            <w: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14:paraId="721E708C" w14:textId="77777777" w:rsidR="006A3B6E" w:rsidRDefault="00EB4FDE">
            <w:r>
              <w:t>Werkwijze van de RvT en de thema’s die vanuit het perspectief van de RvT spelen</w:t>
            </w:r>
          </w:p>
        </w:tc>
        <w:tc>
          <w:tcPr>
            <w:tcW w:w="2355" w:type="dxa"/>
            <w:tcBorders>
              <w:bottom w:val="single" w:sz="8" w:space="0" w:color="000000"/>
              <w:right w:val="single" w:sz="8" w:space="0" w:color="000000"/>
            </w:tcBorders>
            <w:tcMar>
              <w:top w:w="100" w:type="dxa"/>
              <w:left w:w="100" w:type="dxa"/>
              <w:bottom w:w="100" w:type="dxa"/>
              <w:right w:w="100" w:type="dxa"/>
            </w:tcMar>
          </w:tcPr>
          <w:p w14:paraId="14D09D81" w14:textId="77777777" w:rsidR="006A3B6E" w:rsidRDefault="006A3B6E"/>
        </w:tc>
      </w:tr>
      <w:tr w:rsidR="006A3B6E" w14:paraId="69A166A9" w14:textId="77777777">
        <w:trPr>
          <w:trHeight w:val="1340"/>
        </w:trPr>
        <w:tc>
          <w:tcPr>
            <w:tcW w:w="28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228DF8" w14:textId="77777777" w:rsidR="006A3B6E" w:rsidRDefault="00EB4FDE">
            <w:r>
              <w:t>Gesprek CvB</w:t>
            </w:r>
          </w:p>
          <w:p w14:paraId="09AD31FF" w14:textId="77777777" w:rsidR="006A3B6E" w:rsidRDefault="00EB4FDE">
            <w: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14:paraId="5463C160" w14:textId="77777777" w:rsidR="006A3B6E" w:rsidRDefault="00EB4FDE">
            <w:r>
              <w:t>Om wegwijs te raken in de organisatie, zicht te krijgen op interne verhoudingen en bespreking van kernthema’s vanuit het perspectief van het CvB</w:t>
            </w:r>
          </w:p>
        </w:tc>
        <w:tc>
          <w:tcPr>
            <w:tcW w:w="2355" w:type="dxa"/>
            <w:tcBorders>
              <w:bottom w:val="single" w:sz="8" w:space="0" w:color="000000"/>
              <w:right w:val="single" w:sz="8" w:space="0" w:color="000000"/>
            </w:tcBorders>
            <w:tcMar>
              <w:top w:w="100" w:type="dxa"/>
              <w:left w:w="100" w:type="dxa"/>
              <w:bottom w:w="100" w:type="dxa"/>
              <w:right w:w="100" w:type="dxa"/>
            </w:tcMar>
          </w:tcPr>
          <w:p w14:paraId="11FE737E" w14:textId="77777777" w:rsidR="006A3B6E" w:rsidRDefault="006A3B6E"/>
        </w:tc>
      </w:tr>
      <w:tr w:rsidR="006A3B6E" w14:paraId="6A83B03F" w14:textId="77777777">
        <w:trPr>
          <w:trHeight w:val="665"/>
        </w:trPr>
        <w:tc>
          <w:tcPr>
            <w:tcW w:w="28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EC62F1" w14:textId="77777777" w:rsidR="006A3B6E" w:rsidRDefault="00EB4FDE">
            <w:r>
              <w:t>Gesprek bestuurssecretaris</w:t>
            </w:r>
          </w:p>
          <w:p w14:paraId="5A9CB9ED" w14:textId="77777777" w:rsidR="006A3B6E" w:rsidRDefault="00EB4FDE">
            <w: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14:paraId="49959509" w14:textId="77777777" w:rsidR="006A3B6E" w:rsidRDefault="00EB4FDE">
            <w:r>
              <w:t>Ondersteunende rol en samenwerking</w:t>
            </w:r>
          </w:p>
        </w:tc>
        <w:tc>
          <w:tcPr>
            <w:tcW w:w="2355" w:type="dxa"/>
            <w:tcBorders>
              <w:bottom w:val="single" w:sz="8" w:space="0" w:color="000000"/>
              <w:right w:val="single" w:sz="8" w:space="0" w:color="000000"/>
            </w:tcBorders>
            <w:tcMar>
              <w:top w:w="100" w:type="dxa"/>
              <w:left w:w="100" w:type="dxa"/>
              <w:bottom w:w="100" w:type="dxa"/>
              <w:right w:w="100" w:type="dxa"/>
            </w:tcMar>
          </w:tcPr>
          <w:p w14:paraId="0A834F3E" w14:textId="77777777" w:rsidR="006A3B6E" w:rsidRDefault="006A3B6E"/>
        </w:tc>
      </w:tr>
      <w:tr w:rsidR="006A3B6E" w14:paraId="2949F4AF" w14:textId="77777777">
        <w:trPr>
          <w:trHeight w:val="665"/>
        </w:trPr>
        <w:tc>
          <w:tcPr>
            <w:tcW w:w="28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0D5FF7" w14:textId="77777777" w:rsidR="006A3B6E" w:rsidRDefault="00EB4FDE">
            <w:r>
              <w:t>Schoolbezoek(en)</w:t>
            </w:r>
          </w:p>
          <w:p w14:paraId="712762F7" w14:textId="77777777" w:rsidR="006A3B6E" w:rsidRDefault="00EB4FDE">
            <w: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14:paraId="0F0C8E93" w14:textId="77777777" w:rsidR="006A3B6E" w:rsidRDefault="00EB4FDE">
            <w:r>
              <w:t>Inzicht in de organisatie op schoolniveau</w:t>
            </w:r>
          </w:p>
        </w:tc>
        <w:tc>
          <w:tcPr>
            <w:tcW w:w="2355" w:type="dxa"/>
            <w:tcBorders>
              <w:bottom w:val="single" w:sz="8" w:space="0" w:color="000000"/>
              <w:right w:val="single" w:sz="8" w:space="0" w:color="000000"/>
            </w:tcBorders>
            <w:tcMar>
              <w:top w:w="100" w:type="dxa"/>
              <w:left w:w="100" w:type="dxa"/>
              <w:bottom w:w="100" w:type="dxa"/>
              <w:right w:w="100" w:type="dxa"/>
            </w:tcMar>
          </w:tcPr>
          <w:p w14:paraId="6FC66628" w14:textId="77777777" w:rsidR="006A3B6E" w:rsidRDefault="006A3B6E"/>
        </w:tc>
      </w:tr>
      <w:tr w:rsidR="006A3B6E" w14:paraId="211398D3" w14:textId="77777777">
        <w:trPr>
          <w:trHeight w:val="710"/>
        </w:trPr>
        <w:tc>
          <w:tcPr>
            <w:tcW w:w="28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3CA3A3" w14:textId="77777777" w:rsidR="006A3B6E" w:rsidRDefault="00EB4FDE">
            <w:r>
              <w:t>1</w:t>
            </w:r>
            <w:r>
              <w:rPr>
                <w:vertAlign w:val="superscript"/>
              </w:rPr>
              <w:t>e</w:t>
            </w:r>
            <w:r>
              <w:t xml:space="preserve"> RvT-vergadering</w:t>
            </w:r>
          </w:p>
          <w:p w14:paraId="525E5152" w14:textId="77777777" w:rsidR="006A3B6E" w:rsidRDefault="00EB4FDE">
            <w: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14:paraId="07629DF8" w14:textId="77777777" w:rsidR="006A3B6E" w:rsidRDefault="00EB4FDE">
            <w:r>
              <w:t>Donderdag 17-9: onderlinge kennismaking</w:t>
            </w:r>
          </w:p>
        </w:tc>
        <w:tc>
          <w:tcPr>
            <w:tcW w:w="2355" w:type="dxa"/>
            <w:tcBorders>
              <w:bottom w:val="single" w:sz="8" w:space="0" w:color="000000"/>
              <w:right w:val="single" w:sz="8" w:space="0" w:color="000000"/>
            </w:tcBorders>
            <w:tcMar>
              <w:top w:w="100" w:type="dxa"/>
              <w:left w:w="100" w:type="dxa"/>
              <w:bottom w:w="100" w:type="dxa"/>
              <w:right w:w="100" w:type="dxa"/>
            </w:tcMar>
          </w:tcPr>
          <w:p w14:paraId="6D52EB23" w14:textId="77777777" w:rsidR="006A3B6E" w:rsidRDefault="00EB4FDE">
            <w:r>
              <w:t xml:space="preserve"> </w:t>
            </w:r>
          </w:p>
        </w:tc>
      </w:tr>
      <w:tr w:rsidR="006A3B6E" w14:paraId="0154E3AB" w14:textId="77777777">
        <w:trPr>
          <w:trHeight w:val="665"/>
        </w:trPr>
        <w:tc>
          <w:tcPr>
            <w:tcW w:w="28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DA9AEA" w14:textId="77777777" w:rsidR="006A3B6E" w:rsidRDefault="00EB4FDE">
            <w:r>
              <w:t>1e GMR-RvT overleg</w:t>
            </w:r>
          </w:p>
        </w:tc>
        <w:tc>
          <w:tcPr>
            <w:tcW w:w="3735" w:type="dxa"/>
            <w:tcBorders>
              <w:bottom w:val="single" w:sz="8" w:space="0" w:color="000000"/>
              <w:right w:val="single" w:sz="8" w:space="0" w:color="000000"/>
            </w:tcBorders>
            <w:tcMar>
              <w:top w:w="100" w:type="dxa"/>
              <w:left w:w="100" w:type="dxa"/>
              <w:bottom w:w="100" w:type="dxa"/>
              <w:right w:w="100" w:type="dxa"/>
            </w:tcMar>
          </w:tcPr>
          <w:p w14:paraId="6875C8B0" w14:textId="77777777" w:rsidR="006A3B6E" w:rsidRDefault="00EB4FDE">
            <w:r>
              <w:t>Kennismaking</w:t>
            </w:r>
          </w:p>
        </w:tc>
        <w:tc>
          <w:tcPr>
            <w:tcW w:w="2355" w:type="dxa"/>
            <w:tcBorders>
              <w:bottom w:val="single" w:sz="8" w:space="0" w:color="000000"/>
              <w:right w:val="single" w:sz="8" w:space="0" w:color="000000"/>
            </w:tcBorders>
            <w:tcMar>
              <w:top w:w="100" w:type="dxa"/>
              <w:left w:w="100" w:type="dxa"/>
              <w:bottom w:w="100" w:type="dxa"/>
              <w:right w:w="100" w:type="dxa"/>
            </w:tcMar>
          </w:tcPr>
          <w:p w14:paraId="09A1054C" w14:textId="77777777" w:rsidR="006A3B6E" w:rsidRDefault="006A3B6E"/>
        </w:tc>
      </w:tr>
      <w:tr w:rsidR="006A3B6E" w14:paraId="38037C0B" w14:textId="77777777">
        <w:trPr>
          <w:trHeight w:val="665"/>
        </w:trPr>
        <w:tc>
          <w:tcPr>
            <w:tcW w:w="28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AECD4C" w14:textId="77777777" w:rsidR="006A3B6E" w:rsidRDefault="00EB4FDE">
            <w:r>
              <w:t xml:space="preserve">Afdelingen </w:t>
            </w:r>
          </w:p>
        </w:tc>
        <w:tc>
          <w:tcPr>
            <w:tcW w:w="3735" w:type="dxa"/>
            <w:tcBorders>
              <w:bottom w:val="single" w:sz="8" w:space="0" w:color="000000"/>
              <w:right w:val="single" w:sz="8" w:space="0" w:color="000000"/>
            </w:tcBorders>
            <w:tcMar>
              <w:top w:w="100" w:type="dxa"/>
              <w:left w:w="100" w:type="dxa"/>
              <w:bottom w:w="100" w:type="dxa"/>
              <w:right w:w="100" w:type="dxa"/>
            </w:tcMar>
          </w:tcPr>
          <w:p w14:paraId="3D069C9A" w14:textId="77777777" w:rsidR="006A3B6E" w:rsidRDefault="00EB4FDE">
            <w:r>
              <w:t>Personeel, Directieberaad, Ondersteunend personeel</w:t>
            </w:r>
          </w:p>
        </w:tc>
        <w:tc>
          <w:tcPr>
            <w:tcW w:w="2355" w:type="dxa"/>
            <w:tcBorders>
              <w:bottom w:val="single" w:sz="8" w:space="0" w:color="000000"/>
              <w:right w:val="single" w:sz="8" w:space="0" w:color="000000"/>
            </w:tcBorders>
            <w:tcMar>
              <w:top w:w="100" w:type="dxa"/>
              <w:left w:w="100" w:type="dxa"/>
              <w:bottom w:w="100" w:type="dxa"/>
              <w:right w:w="100" w:type="dxa"/>
            </w:tcMar>
          </w:tcPr>
          <w:p w14:paraId="41B28391" w14:textId="77777777" w:rsidR="006A3B6E" w:rsidRDefault="006A3B6E"/>
          <w:p w14:paraId="786E3C12" w14:textId="77777777" w:rsidR="006A3B6E" w:rsidRDefault="00EB4FDE">
            <w:r>
              <w:t xml:space="preserve"> </w:t>
            </w:r>
          </w:p>
        </w:tc>
      </w:tr>
    </w:tbl>
    <w:p w14:paraId="78BA956C" w14:textId="77777777" w:rsidR="006A3B6E" w:rsidRDefault="00EB4FDE">
      <w:r>
        <w:t xml:space="preserve"> </w:t>
      </w:r>
    </w:p>
    <w:p w14:paraId="0E5DCB3E" w14:textId="77777777" w:rsidR="00EB4FDE" w:rsidRDefault="00EB4FDE">
      <w:pPr>
        <w:rPr>
          <w:i/>
        </w:rPr>
      </w:pPr>
    </w:p>
    <w:p w14:paraId="3204F1E1" w14:textId="77777777" w:rsidR="00EB4FDE" w:rsidRDefault="00EB4FDE">
      <w:pPr>
        <w:rPr>
          <w:i/>
        </w:rPr>
      </w:pPr>
    </w:p>
    <w:p w14:paraId="1D903A64" w14:textId="77777777" w:rsidR="00EB4FDE" w:rsidRDefault="00EB4FDE">
      <w:pPr>
        <w:rPr>
          <w:i/>
        </w:rPr>
      </w:pPr>
    </w:p>
    <w:p w14:paraId="0982CAA6" w14:textId="77777777" w:rsidR="00EB4FDE" w:rsidRDefault="00EB4FDE">
      <w:pPr>
        <w:rPr>
          <w:i/>
        </w:rPr>
      </w:pPr>
    </w:p>
    <w:p w14:paraId="49FF999C" w14:textId="77777777" w:rsidR="00EB4FDE" w:rsidRDefault="00EB4FDE">
      <w:pPr>
        <w:rPr>
          <w:i/>
        </w:rPr>
      </w:pPr>
    </w:p>
    <w:p w14:paraId="290351DD" w14:textId="79A5000B" w:rsidR="006A3B6E" w:rsidRDefault="00EB4FDE">
      <w:pPr>
        <w:rPr>
          <w:i/>
        </w:rPr>
      </w:pPr>
      <w:r>
        <w:rPr>
          <w:i/>
        </w:rPr>
        <w:t>Toegang tot en kennisname van informatie</w:t>
      </w:r>
    </w:p>
    <w:tbl>
      <w:tblPr>
        <w:tblStyle w:val="a0"/>
        <w:tblW w:w="89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5"/>
        <w:gridCol w:w="3810"/>
        <w:gridCol w:w="2190"/>
      </w:tblGrid>
      <w:tr w:rsidR="006A3B6E" w14:paraId="3BF4664B" w14:textId="77777777">
        <w:trPr>
          <w:trHeight w:val="890"/>
        </w:trPr>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8480C" w14:textId="77777777" w:rsidR="006A3B6E" w:rsidRDefault="00EB4FDE">
            <w:r>
              <w:t xml:space="preserve">Toegang </w:t>
            </w:r>
          </w:p>
        </w:tc>
        <w:tc>
          <w:tcPr>
            <w:tcW w:w="38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EA10079" w14:textId="77777777" w:rsidR="006A3B6E" w:rsidRDefault="00EB4FDE">
            <w:r>
              <w:t>Account voor Sharepoint/Google Suit, waaronder een e-mailadres. Toegang tot de juiste mappen.</w:t>
            </w:r>
          </w:p>
        </w:tc>
        <w:tc>
          <w:tcPr>
            <w:tcW w:w="21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19C1592" w14:textId="77777777" w:rsidR="006A3B6E" w:rsidRDefault="00EB4FDE">
            <w:r>
              <w:t>(ICT)</w:t>
            </w:r>
          </w:p>
        </w:tc>
      </w:tr>
      <w:tr w:rsidR="006A3B6E" w14:paraId="35829474" w14:textId="77777777">
        <w:trPr>
          <w:trHeight w:val="1115"/>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05266F" w14:textId="77777777" w:rsidR="006A3B6E" w:rsidRDefault="00EB4FDE">
            <w:r>
              <w:t>Contact, communicatie en plannen kennismakingsactiviteiten</w:t>
            </w:r>
          </w:p>
          <w:p w14:paraId="22A04C57" w14:textId="77777777" w:rsidR="006A3B6E" w:rsidRDefault="00EB4FDE">
            <w:r>
              <w:t xml:space="preserve"> </w:t>
            </w:r>
          </w:p>
        </w:tc>
        <w:tc>
          <w:tcPr>
            <w:tcW w:w="3810" w:type="dxa"/>
            <w:tcBorders>
              <w:bottom w:val="single" w:sz="8" w:space="0" w:color="000000"/>
              <w:right w:val="single" w:sz="8" w:space="0" w:color="000000"/>
            </w:tcBorders>
            <w:tcMar>
              <w:top w:w="100" w:type="dxa"/>
              <w:left w:w="100" w:type="dxa"/>
              <w:bottom w:w="100" w:type="dxa"/>
              <w:right w:w="100" w:type="dxa"/>
            </w:tcMar>
          </w:tcPr>
          <w:p w14:paraId="7A9D5B2D" w14:textId="77777777" w:rsidR="006A3B6E" w:rsidRDefault="00EB4FDE">
            <w:r>
              <w:t>Zie de tabel hierboven</w:t>
            </w:r>
          </w:p>
        </w:tc>
        <w:tc>
          <w:tcPr>
            <w:tcW w:w="2190" w:type="dxa"/>
            <w:tcBorders>
              <w:bottom w:val="single" w:sz="8" w:space="0" w:color="000000"/>
              <w:right w:val="single" w:sz="8" w:space="0" w:color="000000"/>
            </w:tcBorders>
            <w:tcMar>
              <w:top w:w="100" w:type="dxa"/>
              <w:left w:w="100" w:type="dxa"/>
              <w:bottom w:w="100" w:type="dxa"/>
              <w:right w:w="100" w:type="dxa"/>
            </w:tcMar>
          </w:tcPr>
          <w:p w14:paraId="01BFC8AF" w14:textId="77777777" w:rsidR="006A3B6E" w:rsidRDefault="006A3B6E"/>
        </w:tc>
      </w:tr>
      <w:tr w:rsidR="006A3B6E" w14:paraId="4F4F9948" w14:textId="77777777">
        <w:trPr>
          <w:trHeight w:val="42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85E66E" w14:textId="77777777" w:rsidR="006A3B6E" w:rsidRDefault="00EB4FDE">
            <w:r>
              <w:t>Informatie</w:t>
            </w:r>
          </w:p>
        </w:tc>
        <w:tc>
          <w:tcPr>
            <w:tcW w:w="3810" w:type="dxa"/>
            <w:tcBorders>
              <w:bottom w:val="single" w:sz="8" w:space="0" w:color="000000"/>
              <w:right w:val="single" w:sz="8" w:space="0" w:color="000000"/>
            </w:tcBorders>
            <w:tcMar>
              <w:top w:w="100" w:type="dxa"/>
              <w:left w:w="100" w:type="dxa"/>
              <w:bottom w:w="100" w:type="dxa"/>
              <w:right w:w="100" w:type="dxa"/>
            </w:tcMar>
          </w:tcPr>
          <w:p w14:paraId="44E5F4F5" w14:textId="77777777" w:rsidR="006A3B6E" w:rsidRDefault="00EB4FDE">
            <w:pPr>
              <w:ind w:left="760" w:hanging="380"/>
            </w:pPr>
            <w:r>
              <w:t>·</w:t>
            </w:r>
            <w:r>
              <w:rPr>
                <w:rFonts w:ascii="Times New Roman" w:eastAsia="Times New Roman" w:hAnsi="Times New Roman" w:cs="Times New Roman"/>
                <w:sz w:val="14"/>
                <w:szCs w:val="14"/>
              </w:rPr>
              <w:t xml:space="preserve">        </w:t>
            </w:r>
            <w:r>
              <w:t>Statuten</w:t>
            </w:r>
          </w:p>
          <w:p w14:paraId="44F34387" w14:textId="77777777" w:rsidR="006A3B6E" w:rsidRDefault="00EB4FDE">
            <w:pPr>
              <w:ind w:left="760" w:hanging="380"/>
            </w:pPr>
            <w:r>
              <w:t>·</w:t>
            </w:r>
            <w:r>
              <w:rPr>
                <w:rFonts w:ascii="Times New Roman" w:eastAsia="Times New Roman" w:hAnsi="Times New Roman" w:cs="Times New Roman"/>
                <w:sz w:val="14"/>
                <w:szCs w:val="14"/>
              </w:rPr>
              <w:t xml:space="preserve">        </w:t>
            </w:r>
            <w:r>
              <w:t>Toezichtsvisie en toezichtskader</w:t>
            </w:r>
          </w:p>
          <w:p w14:paraId="43727ACB" w14:textId="77777777" w:rsidR="006A3B6E" w:rsidRDefault="00EB4FDE">
            <w:pPr>
              <w:ind w:left="760" w:hanging="380"/>
            </w:pPr>
            <w:r>
              <w:t>·</w:t>
            </w:r>
            <w:r>
              <w:rPr>
                <w:rFonts w:ascii="Times New Roman" w:eastAsia="Times New Roman" w:hAnsi="Times New Roman" w:cs="Times New Roman"/>
                <w:sz w:val="14"/>
                <w:szCs w:val="14"/>
              </w:rPr>
              <w:t xml:space="preserve">        </w:t>
            </w:r>
            <w:r>
              <w:t>Bestuurs,- en toezichtsreglement</w:t>
            </w:r>
          </w:p>
          <w:p w14:paraId="19DD950A" w14:textId="77777777" w:rsidR="006A3B6E" w:rsidRDefault="00EB4FDE">
            <w:pPr>
              <w:ind w:left="760" w:hanging="380"/>
            </w:pPr>
            <w:r>
              <w:t>·</w:t>
            </w:r>
            <w:r>
              <w:rPr>
                <w:rFonts w:ascii="Times New Roman" w:eastAsia="Times New Roman" w:hAnsi="Times New Roman" w:cs="Times New Roman"/>
                <w:sz w:val="14"/>
                <w:szCs w:val="14"/>
              </w:rPr>
              <w:t xml:space="preserve">        </w:t>
            </w:r>
            <w:r>
              <w:t>Reglement directeuren en directieberaad.</w:t>
            </w:r>
          </w:p>
          <w:p w14:paraId="64AB6B8F" w14:textId="77777777" w:rsidR="006A3B6E" w:rsidRDefault="00EB4FDE">
            <w:pPr>
              <w:ind w:left="760" w:hanging="380"/>
            </w:pPr>
            <w:r>
              <w:t>·</w:t>
            </w:r>
            <w:r>
              <w:rPr>
                <w:rFonts w:ascii="Times New Roman" w:eastAsia="Times New Roman" w:hAnsi="Times New Roman" w:cs="Times New Roman"/>
                <w:sz w:val="14"/>
                <w:szCs w:val="14"/>
              </w:rPr>
              <w:t xml:space="preserve">        </w:t>
            </w:r>
            <w:r>
              <w:t>Strategische beleidsplan / Jaarplan</w:t>
            </w:r>
          </w:p>
          <w:p w14:paraId="1F4A3F5E" w14:textId="77777777" w:rsidR="006A3B6E" w:rsidRDefault="00EB4FDE">
            <w:pPr>
              <w:ind w:left="760" w:hanging="380"/>
            </w:pPr>
            <w:r>
              <w:t>·</w:t>
            </w:r>
            <w:r>
              <w:rPr>
                <w:rFonts w:ascii="Times New Roman" w:eastAsia="Times New Roman" w:hAnsi="Times New Roman" w:cs="Times New Roman"/>
                <w:sz w:val="14"/>
                <w:szCs w:val="14"/>
              </w:rPr>
              <w:t xml:space="preserve">        </w:t>
            </w:r>
            <w:r>
              <w:t>Meerjarenbegroting</w:t>
            </w:r>
          </w:p>
          <w:p w14:paraId="7E6DBAA2" w14:textId="77777777" w:rsidR="006A3B6E" w:rsidRDefault="00EB4FDE">
            <w:pPr>
              <w:ind w:left="760" w:hanging="380"/>
            </w:pPr>
            <w:r>
              <w:t>·</w:t>
            </w:r>
            <w:r>
              <w:rPr>
                <w:rFonts w:ascii="Times New Roman" w:eastAsia="Times New Roman" w:hAnsi="Times New Roman" w:cs="Times New Roman"/>
                <w:sz w:val="14"/>
                <w:szCs w:val="14"/>
              </w:rPr>
              <w:t xml:space="preserve">        </w:t>
            </w:r>
            <w:r>
              <w:t xml:space="preserve">Jaarverslag </w:t>
            </w:r>
          </w:p>
          <w:p w14:paraId="529DCF9D" w14:textId="77777777" w:rsidR="006A3B6E" w:rsidRDefault="00EB4FDE">
            <w:pPr>
              <w:ind w:left="760" w:hanging="380"/>
            </w:pPr>
            <w:r>
              <w:t>·</w:t>
            </w:r>
            <w:r>
              <w:rPr>
                <w:rFonts w:ascii="Times New Roman" w:eastAsia="Times New Roman" w:hAnsi="Times New Roman" w:cs="Times New Roman"/>
                <w:sz w:val="14"/>
                <w:szCs w:val="14"/>
              </w:rPr>
              <w:t xml:space="preserve">        </w:t>
            </w:r>
            <w:r>
              <w:t>Inspectierapport</w:t>
            </w:r>
          </w:p>
          <w:p w14:paraId="0B329022" w14:textId="77777777" w:rsidR="006A3B6E" w:rsidRDefault="00EB4FDE">
            <w:pPr>
              <w:ind w:left="760" w:hanging="380"/>
            </w:pPr>
            <w:r>
              <w:t>·</w:t>
            </w:r>
            <w:r>
              <w:rPr>
                <w:rFonts w:ascii="Times New Roman" w:eastAsia="Times New Roman" w:hAnsi="Times New Roman" w:cs="Times New Roman"/>
                <w:sz w:val="14"/>
                <w:szCs w:val="14"/>
              </w:rPr>
              <w:t xml:space="preserve">        </w:t>
            </w:r>
            <w:r>
              <w:t>Organogram</w:t>
            </w:r>
          </w:p>
          <w:p w14:paraId="2DD01084" w14:textId="77777777" w:rsidR="006A3B6E" w:rsidRDefault="00EB4FDE">
            <w:pPr>
              <w:ind w:left="760" w:hanging="380"/>
            </w:pPr>
            <w:r>
              <w:t>·</w:t>
            </w:r>
            <w:r>
              <w:rPr>
                <w:rFonts w:ascii="Times New Roman" w:eastAsia="Times New Roman" w:hAnsi="Times New Roman" w:cs="Times New Roman"/>
                <w:sz w:val="14"/>
                <w:szCs w:val="14"/>
              </w:rPr>
              <w:t xml:space="preserve">        </w:t>
            </w:r>
            <w:r>
              <w:t>RvT-notulen afgelopen jaar</w:t>
            </w:r>
          </w:p>
          <w:p w14:paraId="22165938" w14:textId="77777777" w:rsidR="006A3B6E" w:rsidRDefault="00EB4FDE">
            <w:pPr>
              <w:ind w:left="760" w:hanging="380"/>
            </w:pPr>
            <w:r>
              <w:t>·</w:t>
            </w:r>
            <w:r>
              <w:rPr>
                <w:rFonts w:ascii="Times New Roman" w:eastAsia="Times New Roman" w:hAnsi="Times New Roman" w:cs="Times New Roman"/>
                <w:sz w:val="14"/>
                <w:szCs w:val="14"/>
              </w:rPr>
              <w:t xml:space="preserve">        </w:t>
            </w:r>
            <w:r>
              <w:t>Contactgegevens leden RvT en CvB</w:t>
            </w:r>
          </w:p>
          <w:p w14:paraId="4E6974D6" w14:textId="77777777" w:rsidR="006A3B6E" w:rsidRDefault="00EB4FDE">
            <w:pPr>
              <w:ind w:left="760" w:hanging="380"/>
            </w:pPr>
            <w:r>
              <w:t>·</w:t>
            </w:r>
            <w:r>
              <w:rPr>
                <w:rFonts w:ascii="Times New Roman" w:eastAsia="Times New Roman" w:hAnsi="Times New Roman" w:cs="Times New Roman"/>
                <w:sz w:val="14"/>
                <w:szCs w:val="14"/>
              </w:rPr>
              <w:t xml:space="preserve">        </w:t>
            </w:r>
            <w:r>
              <w:t>Interventieprotocol RvT</w:t>
            </w:r>
          </w:p>
          <w:p w14:paraId="3EB41820" w14:textId="77777777" w:rsidR="006A3B6E" w:rsidRDefault="00EB4FDE">
            <w:pPr>
              <w:ind w:left="760" w:hanging="380"/>
            </w:pPr>
            <w:r>
              <w:t>·</w:t>
            </w:r>
            <w:r>
              <w:rPr>
                <w:rFonts w:ascii="Times New Roman" w:eastAsia="Times New Roman" w:hAnsi="Times New Roman" w:cs="Times New Roman"/>
                <w:sz w:val="14"/>
                <w:szCs w:val="14"/>
              </w:rPr>
              <w:t xml:space="preserve">        </w:t>
            </w:r>
            <w:r>
              <w:t>Stakeholdersbeleid</w:t>
            </w:r>
          </w:p>
          <w:p w14:paraId="1E0E4A0F" w14:textId="77777777" w:rsidR="006A3B6E" w:rsidRDefault="00EB4FDE">
            <w:pPr>
              <w:ind w:left="760" w:hanging="380"/>
            </w:pPr>
            <w:r>
              <w:t>·</w:t>
            </w:r>
            <w:r>
              <w:rPr>
                <w:rFonts w:ascii="Times New Roman" w:eastAsia="Times New Roman" w:hAnsi="Times New Roman" w:cs="Times New Roman"/>
                <w:sz w:val="14"/>
                <w:szCs w:val="14"/>
              </w:rPr>
              <w:t xml:space="preserve">        </w:t>
            </w:r>
            <w:r>
              <w:t>Planning en beleidsagenda RvT</w:t>
            </w:r>
          </w:p>
          <w:p w14:paraId="253BF166" w14:textId="77777777" w:rsidR="006A3B6E" w:rsidRDefault="00EB4FDE">
            <w:pPr>
              <w:ind w:left="760" w:hanging="380"/>
            </w:pPr>
            <w:r>
              <w:t>·</w:t>
            </w:r>
            <w:r>
              <w:rPr>
                <w:rFonts w:ascii="Times New Roman" w:eastAsia="Times New Roman" w:hAnsi="Times New Roman" w:cs="Times New Roman"/>
                <w:sz w:val="14"/>
                <w:szCs w:val="14"/>
              </w:rPr>
              <w:t xml:space="preserve">        </w:t>
            </w:r>
            <w:r>
              <w:t>Afspraken over bezoldiging RvT</w:t>
            </w:r>
          </w:p>
          <w:p w14:paraId="07A8A8A1" w14:textId="77777777" w:rsidR="006A3B6E" w:rsidRDefault="00EB4FDE">
            <w:pPr>
              <w:ind w:left="760" w:hanging="380"/>
            </w:pPr>
            <w:r>
              <w:t>·</w:t>
            </w:r>
            <w:r>
              <w:rPr>
                <w:rFonts w:ascii="Times New Roman" w:eastAsia="Times New Roman" w:hAnsi="Times New Roman" w:cs="Times New Roman"/>
                <w:sz w:val="14"/>
                <w:szCs w:val="14"/>
              </w:rPr>
              <w:t xml:space="preserve">        </w:t>
            </w:r>
            <w:r>
              <w:t>Meest recente zelfevaluatie RvT</w:t>
            </w:r>
          </w:p>
        </w:tc>
        <w:tc>
          <w:tcPr>
            <w:tcW w:w="2190" w:type="dxa"/>
            <w:tcBorders>
              <w:bottom w:val="single" w:sz="8" w:space="0" w:color="000000"/>
              <w:right w:val="single" w:sz="8" w:space="0" w:color="000000"/>
            </w:tcBorders>
            <w:tcMar>
              <w:top w:w="100" w:type="dxa"/>
              <w:left w:w="100" w:type="dxa"/>
              <w:bottom w:w="100" w:type="dxa"/>
              <w:right w:w="100" w:type="dxa"/>
            </w:tcMar>
          </w:tcPr>
          <w:p w14:paraId="6C59E268" w14:textId="77777777" w:rsidR="006A3B6E" w:rsidRDefault="006A3B6E"/>
        </w:tc>
      </w:tr>
    </w:tbl>
    <w:p w14:paraId="3BB82F68" w14:textId="77777777" w:rsidR="006A3B6E" w:rsidRDefault="00EB4FDE">
      <w:r>
        <w:t xml:space="preserve"> </w:t>
      </w:r>
    </w:p>
    <w:p w14:paraId="4E1C1428" w14:textId="77777777" w:rsidR="00EB4FDE" w:rsidRDefault="00EB4FDE">
      <w:pPr>
        <w:rPr>
          <w:i/>
        </w:rPr>
      </w:pPr>
    </w:p>
    <w:p w14:paraId="378E3D4A" w14:textId="77777777" w:rsidR="00EB4FDE" w:rsidRDefault="00EB4FDE">
      <w:pPr>
        <w:rPr>
          <w:i/>
        </w:rPr>
      </w:pPr>
    </w:p>
    <w:p w14:paraId="22B37C97" w14:textId="77777777" w:rsidR="00EB4FDE" w:rsidRDefault="00EB4FDE">
      <w:pPr>
        <w:rPr>
          <w:i/>
        </w:rPr>
      </w:pPr>
    </w:p>
    <w:p w14:paraId="7FADB732" w14:textId="77777777" w:rsidR="00EB4FDE" w:rsidRDefault="00EB4FDE">
      <w:pPr>
        <w:rPr>
          <w:i/>
        </w:rPr>
      </w:pPr>
    </w:p>
    <w:p w14:paraId="04D19C20" w14:textId="77777777" w:rsidR="00EB4FDE" w:rsidRDefault="00EB4FDE">
      <w:pPr>
        <w:rPr>
          <w:i/>
        </w:rPr>
      </w:pPr>
    </w:p>
    <w:p w14:paraId="734AD58A" w14:textId="77777777" w:rsidR="00EB4FDE" w:rsidRDefault="00EB4FDE">
      <w:pPr>
        <w:rPr>
          <w:i/>
        </w:rPr>
      </w:pPr>
    </w:p>
    <w:p w14:paraId="26B621C8" w14:textId="77777777" w:rsidR="00EB4FDE" w:rsidRDefault="00EB4FDE">
      <w:pPr>
        <w:rPr>
          <w:i/>
        </w:rPr>
      </w:pPr>
    </w:p>
    <w:p w14:paraId="4F4B2BE7" w14:textId="77777777" w:rsidR="00EB4FDE" w:rsidRDefault="00EB4FDE">
      <w:pPr>
        <w:rPr>
          <w:i/>
        </w:rPr>
      </w:pPr>
    </w:p>
    <w:p w14:paraId="5E31B280" w14:textId="77777777" w:rsidR="00EB4FDE" w:rsidRDefault="00EB4FDE">
      <w:pPr>
        <w:rPr>
          <w:i/>
        </w:rPr>
      </w:pPr>
    </w:p>
    <w:p w14:paraId="2A4D25ED" w14:textId="77777777" w:rsidR="00EB4FDE" w:rsidRDefault="00EB4FDE">
      <w:pPr>
        <w:rPr>
          <w:i/>
        </w:rPr>
      </w:pPr>
    </w:p>
    <w:p w14:paraId="6CB91E48" w14:textId="77777777" w:rsidR="00EB4FDE" w:rsidRDefault="00EB4FDE">
      <w:pPr>
        <w:rPr>
          <w:i/>
        </w:rPr>
      </w:pPr>
    </w:p>
    <w:p w14:paraId="65C384F6" w14:textId="77777777" w:rsidR="00EB4FDE" w:rsidRDefault="00EB4FDE">
      <w:pPr>
        <w:rPr>
          <w:i/>
        </w:rPr>
      </w:pPr>
    </w:p>
    <w:p w14:paraId="23FF70DD" w14:textId="14CBB3F5" w:rsidR="006A3B6E" w:rsidRDefault="00EB4FDE">
      <w:pPr>
        <w:rPr>
          <w:i/>
        </w:rPr>
      </w:pPr>
      <w:r>
        <w:rPr>
          <w:i/>
        </w:rPr>
        <w:t>Vastleggen en regelen tbv de benoeming</w:t>
      </w:r>
    </w:p>
    <w:tbl>
      <w:tblPr>
        <w:tblStyle w:val="a1"/>
        <w:tblW w:w="891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3825"/>
        <w:gridCol w:w="2250"/>
      </w:tblGrid>
      <w:tr w:rsidR="006A3B6E" w14:paraId="39F4890E" w14:textId="77777777">
        <w:trPr>
          <w:trHeight w:val="665"/>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99E16" w14:textId="77777777" w:rsidR="006A3B6E" w:rsidRDefault="00EB4FDE">
            <w:r>
              <w:t>Benoeming vastleggen als besluit</w:t>
            </w:r>
          </w:p>
        </w:tc>
        <w:tc>
          <w:tcPr>
            <w:tcW w:w="3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55276A1" w14:textId="77777777" w:rsidR="006A3B6E" w:rsidRDefault="00EB4FDE">
            <w:r>
              <w:t>In de notulen van de RvT-vergadering waarin dit besloten is</w:t>
            </w:r>
          </w:p>
        </w:tc>
        <w:tc>
          <w:tcPr>
            <w:tcW w:w="22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9DC0A7" w14:textId="77777777" w:rsidR="006A3B6E" w:rsidRDefault="006A3B6E"/>
        </w:tc>
      </w:tr>
      <w:tr w:rsidR="006A3B6E" w14:paraId="400837CA" w14:textId="77777777">
        <w:trPr>
          <w:trHeight w:val="665"/>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3AB560" w14:textId="77777777" w:rsidR="006A3B6E" w:rsidRDefault="00EB4FDE">
            <w:r>
              <w:t>VOG</w:t>
            </w:r>
          </w:p>
        </w:tc>
        <w:tc>
          <w:tcPr>
            <w:tcW w:w="3825" w:type="dxa"/>
            <w:tcBorders>
              <w:bottom w:val="single" w:sz="8" w:space="0" w:color="000000"/>
              <w:right w:val="single" w:sz="8" w:space="0" w:color="000000"/>
            </w:tcBorders>
            <w:tcMar>
              <w:top w:w="100" w:type="dxa"/>
              <w:left w:w="100" w:type="dxa"/>
              <w:bottom w:w="100" w:type="dxa"/>
              <w:right w:w="100" w:type="dxa"/>
            </w:tcMar>
          </w:tcPr>
          <w:p w14:paraId="684D152A" w14:textId="77777777" w:rsidR="006A3B6E" w:rsidRDefault="00EB4FDE">
            <w:r>
              <w:t>Digitaal aanvragen VOG</w:t>
            </w:r>
          </w:p>
        </w:tc>
        <w:tc>
          <w:tcPr>
            <w:tcW w:w="2250" w:type="dxa"/>
            <w:tcBorders>
              <w:bottom w:val="single" w:sz="8" w:space="0" w:color="000000"/>
              <w:right w:val="single" w:sz="8" w:space="0" w:color="000000"/>
            </w:tcBorders>
            <w:tcMar>
              <w:top w:w="100" w:type="dxa"/>
              <w:left w:w="100" w:type="dxa"/>
              <w:bottom w:w="100" w:type="dxa"/>
              <w:right w:w="100" w:type="dxa"/>
            </w:tcMar>
          </w:tcPr>
          <w:p w14:paraId="7031DEAC" w14:textId="77777777" w:rsidR="006A3B6E" w:rsidRDefault="006A3B6E"/>
          <w:p w14:paraId="44385456" w14:textId="77777777" w:rsidR="006A3B6E" w:rsidRDefault="00EB4FDE">
            <w:r>
              <w:t xml:space="preserve"> </w:t>
            </w:r>
          </w:p>
        </w:tc>
      </w:tr>
      <w:tr w:rsidR="006A3B6E" w14:paraId="3489390C" w14:textId="77777777">
        <w:trPr>
          <w:trHeight w:val="665"/>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512457" w14:textId="77777777" w:rsidR="006A3B6E" w:rsidRDefault="00EB4FDE">
            <w:r>
              <w:t>Identificeren</w:t>
            </w:r>
          </w:p>
          <w:p w14:paraId="41EBDCEC" w14:textId="77777777" w:rsidR="006A3B6E" w:rsidRDefault="00EB4FDE">
            <w:r>
              <w:t xml:space="preserve"> </w:t>
            </w:r>
          </w:p>
        </w:tc>
        <w:tc>
          <w:tcPr>
            <w:tcW w:w="3825" w:type="dxa"/>
            <w:tcBorders>
              <w:bottom w:val="single" w:sz="8" w:space="0" w:color="000000"/>
              <w:right w:val="single" w:sz="8" w:space="0" w:color="000000"/>
            </w:tcBorders>
            <w:tcMar>
              <w:top w:w="100" w:type="dxa"/>
              <w:left w:w="100" w:type="dxa"/>
              <w:bottom w:w="100" w:type="dxa"/>
              <w:right w:w="100" w:type="dxa"/>
            </w:tcMar>
          </w:tcPr>
          <w:p w14:paraId="10870FDF" w14:textId="77777777" w:rsidR="006A3B6E" w:rsidRDefault="00EB4FDE">
            <w:r>
              <w:t xml:space="preserve">Opvragen kopie ID/paspoort </w:t>
            </w:r>
          </w:p>
        </w:tc>
        <w:tc>
          <w:tcPr>
            <w:tcW w:w="2250" w:type="dxa"/>
            <w:tcBorders>
              <w:bottom w:val="single" w:sz="8" w:space="0" w:color="000000"/>
              <w:right w:val="single" w:sz="8" w:space="0" w:color="000000"/>
            </w:tcBorders>
            <w:tcMar>
              <w:top w:w="100" w:type="dxa"/>
              <w:left w:w="100" w:type="dxa"/>
              <w:bottom w:w="100" w:type="dxa"/>
              <w:right w:w="100" w:type="dxa"/>
            </w:tcMar>
          </w:tcPr>
          <w:p w14:paraId="28789217" w14:textId="77777777" w:rsidR="006A3B6E" w:rsidRDefault="006A3B6E"/>
        </w:tc>
      </w:tr>
      <w:tr w:rsidR="006A3B6E" w14:paraId="42FA88FB" w14:textId="77777777">
        <w:trPr>
          <w:trHeight w:val="665"/>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5E6026" w14:textId="77777777" w:rsidR="006A3B6E" w:rsidRDefault="00EB4FDE">
            <w:r>
              <w:t>KvK</w:t>
            </w:r>
          </w:p>
        </w:tc>
        <w:tc>
          <w:tcPr>
            <w:tcW w:w="3825" w:type="dxa"/>
            <w:tcBorders>
              <w:bottom w:val="single" w:sz="8" w:space="0" w:color="000000"/>
              <w:right w:val="single" w:sz="8" w:space="0" w:color="000000"/>
            </w:tcBorders>
            <w:tcMar>
              <w:top w:w="100" w:type="dxa"/>
              <w:left w:w="100" w:type="dxa"/>
              <w:bottom w:w="100" w:type="dxa"/>
              <w:right w:w="100" w:type="dxa"/>
            </w:tcMar>
          </w:tcPr>
          <w:p w14:paraId="329B3CAA" w14:textId="2988FFB9" w:rsidR="006A3B6E" w:rsidRDefault="00EB4FDE">
            <w:r>
              <w:t>Inschrijving (en uitschrijven vertrekkend lid)</w:t>
            </w:r>
          </w:p>
        </w:tc>
        <w:tc>
          <w:tcPr>
            <w:tcW w:w="2250" w:type="dxa"/>
            <w:tcBorders>
              <w:bottom w:val="single" w:sz="8" w:space="0" w:color="000000"/>
              <w:right w:val="single" w:sz="8" w:space="0" w:color="000000"/>
            </w:tcBorders>
            <w:tcMar>
              <w:top w:w="100" w:type="dxa"/>
              <w:left w:w="100" w:type="dxa"/>
              <w:bottom w:w="100" w:type="dxa"/>
              <w:right w:w="100" w:type="dxa"/>
            </w:tcMar>
          </w:tcPr>
          <w:p w14:paraId="08731BB4" w14:textId="77777777" w:rsidR="006A3B6E" w:rsidRDefault="006A3B6E"/>
        </w:tc>
      </w:tr>
      <w:tr w:rsidR="006A3B6E" w14:paraId="5F064606" w14:textId="77777777">
        <w:trPr>
          <w:trHeight w:val="1115"/>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65CEB1" w14:textId="77777777" w:rsidR="006A3B6E" w:rsidRDefault="00EB4FDE">
            <w:r>
              <w:t>Communicatie aantreden nieuw lid</w:t>
            </w:r>
          </w:p>
        </w:tc>
        <w:tc>
          <w:tcPr>
            <w:tcW w:w="3825" w:type="dxa"/>
            <w:tcBorders>
              <w:bottom w:val="single" w:sz="8" w:space="0" w:color="000000"/>
              <w:right w:val="single" w:sz="8" w:space="0" w:color="000000"/>
            </w:tcBorders>
            <w:tcMar>
              <w:top w:w="100" w:type="dxa"/>
              <w:left w:w="100" w:type="dxa"/>
              <w:bottom w:w="100" w:type="dxa"/>
              <w:right w:w="100" w:type="dxa"/>
            </w:tcMar>
          </w:tcPr>
          <w:p w14:paraId="7CB7170B" w14:textId="77777777" w:rsidR="006A3B6E" w:rsidRDefault="00EB4FDE">
            <w:r>
              <w:t>Intern: via mail/brief aan medewerkers, GMR</w:t>
            </w:r>
          </w:p>
          <w:p w14:paraId="16FBEA6C" w14:textId="77777777" w:rsidR="006A3B6E" w:rsidRDefault="00EB4FDE">
            <w:r>
              <w:t>Extern: collega besturen, betrokken zorginstellingen, gemeenten,…</w:t>
            </w:r>
          </w:p>
        </w:tc>
        <w:tc>
          <w:tcPr>
            <w:tcW w:w="2250" w:type="dxa"/>
            <w:tcBorders>
              <w:bottom w:val="single" w:sz="8" w:space="0" w:color="000000"/>
              <w:right w:val="single" w:sz="8" w:space="0" w:color="000000"/>
            </w:tcBorders>
            <w:tcMar>
              <w:top w:w="100" w:type="dxa"/>
              <w:left w:w="100" w:type="dxa"/>
              <w:bottom w:w="100" w:type="dxa"/>
              <w:right w:w="100" w:type="dxa"/>
            </w:tcMar>
          </w:tcPr>
          <w:p w14:paraId="595CFA97" w14:textId="77777777" w:rsidR="006A3B6E" w:rsidRDefault="00EB4FDE">
            <w:pPr>
              <w:rPr>
                <w:i/>
              </w:rPr>
            </w:pPr>
            <w:r>
              <w:rPr>
                <w:i/>
              </w:rPr>
              <w:t xml:space="preserve"> </w:t>
            </w:r>
          </w:p>
        </w:tc>
      </w:tr>
      <w:tr w:rsidR="006A3B6E" w14:paraId="5CF8980D" w14:textId="77777777">
        <w:trPr>
          <w:trHeight w:val="1115"/>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B945D9" w14:textId="77777777" w:rsidR="006A3B6E" w:rsidRDefault="00EB4FDE">
            <w:r>
              <w:t>Website, rooster van aftreden, ledenlijst RvT</w:t>
            </w:r>
          </w:p>
          <w:p w14:paraId="74B95E5C" w14:textId="77777777" w:rsidR="006A3B6E" w:rsidRDefault="00EB4FDE">
            <w:r>
              <w:t xml:space="preserve"> </w:t>
            </w:r>
          </w:p>
        </w:tc>
        <w:tc>
          <w:tcPr>
            <w:tcW w:w="3825" w:type="dxa"/>
            <w:tcBorders>
              <w:bottom w:val="single" w:sz="8" w:space="0" w:color="000000"/>
              <w:right w:val="single" w:sz="8" w:space="0" w:color="000000"/>
            </w:tcBorders>
            <w:tcMar>
              <w:top w:w="100" w:type="dxa"/>
              <w:left w:w="100" w:type="dxa"/>
              <w:bottom w:w="100" w:type="dxa"/>
              <w:right w:w="100" w:type="dxa"/>
            </w:tcMar>
          </w:tcPr>
          <w:p w14:paraId="0665E909" w14:textId="77777777" w:rsidR="006A3B6E" w:rsidRDefault="00EB4FDE">
            <w:r>
              <w:t>Bijwerken met nieuwe en vertrekkende lid RvT</w:t>
            </w:r>
          </w:p>
          <w:p w14:paraId="0EA9AA41" w14:textId="77777777" w:rsidR="006A3B6E" w:rsidRDefault="00EB4FDE">
            <w:r>
              <w:t>NAW, nevenfuncties, geboortedatum</w:t>
            </w:r>
          </w:p>
          <w:p w14:paraId="1DF54AFE" w14:textId="77777777" w:rsidR="006A3B6E" w:rsidRDefault="00EB4FDE">
            <w:r>
              <w:t xml:space="preserve"> </w:t>
            </w:r>
          </w:p>
        </w:tc>
        <w:tc>
          <w:tcPr>
            <w:tcW w:w="2250" w:type="dxa"/>
            <w:tcBorders>
              <w:bottom w:val="single" w:sz="8" w:space="0" w:color="000000"/>
              <w:right w:val="single" w:sz="8" w:space="0" w:color="000000"/>
            </w:tcBorders>
            <w:tcMar>
              <w:top w:w="100" w:type="dxa"/>
              <w:left w:w="100" w:type="dxa"/>
              <w:bottom w:w="100" w:type="dxa"/>
              <w:right w:w="100" w:type="dxa"/>
            </w:tcMar>
          </w:tcPr>
          <w:p w14:paraId="664AC1C5" w14:textId="77777777" w:rsidR="006A3B6E" w:rsidRDefault="00EB4FDE">
            <w:pPr>
              <w:rPr>
                <w:i/>
              </w:rPr>
            </w:pPr>
            <w:r>
              <w:rPr>
                <w:i/>
              </w:rPr>
              <w:t xml:space="preserve"> </w:t>
            </w:r>
          </w:p>
        </w:tc>
      </w:tr>
      <w:tr w:rsidR="006A3B6E" w14:paraId="3CD9F1C3" w14:textId="77777777">
        <w:trPr>
          <w:trHeight w:val="89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EE23BB" w14:textId="77777777" w:rsidR="006A3B6E" w:rsidRDefault="00EB4FDE">
            <w:r>
              <w:t>Geheimhouding</w:t>
            </w:r>
          </w:p>
        </w:tc>
        <w:tc>
          <w:tcPr>
            <w:tcW w:w="3825" w:type="dxa"/>
            <w:tcBorders>
              <w:bottom w:val="single" w:sz="8" w:space="0" w:color="000000"/>
              <w:right w:val="single" w:sz="8" w:space="0" w:color="000000"/>
            </w:tcBorders>
            <w:tcMar>
              <w:top w:w="100" w:type="dxa"/>
              <w:left w:w="100" w:type="dxa"/>
              <w:bottom w:w="100" w:type="dxa"/>
              <w:right w:w="100" w:type="dxa"/>
            </w:tcMar>
          </w:tcPr>
          <w:p w14:paraId="15DDA430" w14:textId="77777777" w:rsidR="006A3B6E" w:rsidRDefault="00EB4FDE">
            <w:r>
              <w:t>Ondertekening geheimhoudingsverklaring leden RvT</w:t>
            </w:r>
          </w:p>
          <w:p w14:paraId="72F08473" w14:textId="77777777" w:rsidR="006A3B6E" w:rsidRDefault="00EB4FDE">
            <w:r>
              <w:t xml:space="preserve"> </w:t>
            </w:r>
          </w:p>
        </w:tc>
        <w:tc>
          <w:tcPr>
            <w:tcW w:w="2250" w:type="dxa"/>
            <w:tcBorders>
              <w:bottom w:val="single" w:sz="8" w:space="0" w:color="000000"/>
              <w:right w:val="single" w:sz="8" w:space="0" w:color="000000"/>
            </w:tcBorders>
            <w:tcMar>
              <w:top w:w="100" w:type="dxa"/>
              <w:left w:w="100" w:type="dxa"/>
              <w:bottom w:w="100" w:type="dxa"/>
              <w:right w:w="100" w:type="dxa"/>
            </w:tcMar>
          </w:tcPr>
          <w:p w14:paraId="101626C4" w14:textId="77777777" w:rsidR="006A3B6E" w:rsidRDefault="00EB4FDE">
            <w:r>
              <w:t xml:space="preserve"> </w:t>
            </w:r>
          </w:p>
        </w:tc>
      </w:tr>
    </w:tbl>
    <w:p w14:paraId="101CA766" w14:textId="77777777" w:rsidR="006A3B6E" w:rsidRDefault="006A3B6E"/>
    <w:sectPr w:rsidR="006A3B6E">
      <w:headerReference w:type="default" r:id="rId10"/>
      <w:footerReference w:type="defaul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725CC" w14:textId="77777777" w:rsidR="00EB4FDE" w:rsidRDefault="00EB4FDE" w:rsidP="00EB4FDE">
      <w:pPr>
        <w:spacing w:line="240" w:lineRule="auto"/>
      </w:pPr>
      <w:r>
        <w:separator/>
      </w:r>
    </w:p>
  </w:endnote>
  <w:endnote w:type="continuationSeparator" w:id="0">
    <w:p w14:paraId="25DE7D62" w14:textId="77777777" w:rsidR="00EB4FDE" w:rsidRDefault="00EB4FDE" w:rsidP="00EB4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0C481" w14:textId="77777777" w:rsidR="00EB4FDE" w:rsidRPr="00B538EC" w:rsidRDefault="00A9711C" w:rsidP="00EB4FDE">
    <w:pPr>
      <w:pStyle w:val="Voettekst"/>
      <w:spacing w:before="60" w:after="60"/>
      <w:jc w:val="center"/>
      <w:rPr>
        <w:rStyle w:val="Hyperlink"/>
        <w:color w:val="AC124D"/>
      </w:rPr>
    </w:pPr>
    <w:hyperlink r:id="rId1" w:history="1">
      <w:r w:rsidR="00EB4FDE" w:rsidRPr="00B538EC">
        <w:rPr>
          <w:rStyle w:val="Hyperlink"/>
          <w:color w:val="AC124D"/>
        </w:rPr>
        <w:t>www.kennismiddagen.nl</w:t>
      </w:r>
    </w:hyperlink>
  </w:p>
  <w:p w14:paraId="20CF85EC" w14:textId="77777777" w:rsidR="00EB4FDE" w:rsidRPr="000A2AE8" w:rsidRDefault="00EB4FDE" w:rsidP="00EB4FDE">
    <w:pPr>
      <w:pStyle w:val="Voettekst"/>
      <w:spacing w:before="60" w:after="60"/>
      <w:jc w:val="center"/>
      <w:rPr>
        <w:sz w:val="18"/>
        <w:szCs w:val="18"/>
      </w:rPr>
    </w:pPr>
    <w:r>
      <w:rPr>
        <w:spacing w:val="-2"/>
        <w:sz w:val="18"/>
        <w:szCs w:val="18"/>
      </w:rPr>
      <w:t>Dit format is</w:t>
    </w:r>
    <w:r w:rsidRPr="005C170E">
      <w:rPr>
        <w:spacing w:val="-2"/>
        <w:sz w:val="18"/>
        <w:szCs w:val="18"/>
      </w:rPr>
      <w:t xml:space="preserve"> bedoeld om als voorbeeld te gebruiken en zelf afwegingen te maken passend bij de eigen context</w:t>
    </w:r>
    <w:r w:rsidRPr="005C170E">
      <w:rPr>
        <w:sz w:val="18"/>
        <w:szCs w:val="18"/>
      </w:rPr>
      <w:t xml:space="preserve">. Organisaties kunnen te maken hebben met regelgeving of omstandigheden die vragen om aanvullende of andere bepalingen. Kennismiddagen is niet aansprakelijk voor het hanteren van </w:t>
    </w:r>
    <w:r>
      <w:rPr>
        <w:sz w:val="18"/>
        <w:szCs w:val="18"/>
      </w:rPr>
      <w:t>het</w:t>
    </w:r>
    <w:r w:rsidRPr="005C170E">
      <w:rPr>
        <w:sz w:val="18"/>
        <w:szCs w:val="18"/>
      </w:rPr>
      <w:t xml:space="preserve"> forma</w:t>
    </w:r>
    <w:r>
      <w:rPr>
        <w:sz w:val="18"/>
        <w:szCs w:val="18"/>
      </w:rPr>
      <w:t>t</w:t>
    </w:r>
    <w:r w:rsidRPr="005C170E">
      <w:rPr>
        <w:sz w:val="18"/>
        <w:szCs w:val="18"/>
      </w:rPr>
      <w:t>.</w:t>
    </w:r>
  </w:p>
  <w:p w14:paraId="31BE5232" w14:textId="77777777" w:rsidR="00EB4FDE" w:rsidRDefault="00EB4F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46D32" w14:textId="77777777" w:rsidR="00EB4FDE" w:rsidRDefault="00EB4FDE" w:rsidP="00EB4FDE">
      <w:pPr>
        <w:spacing w:line="240" w:lineRule="auto"/>
      </w:pPr>
      <w:r>
        <w:separator/>
      </w:r>
    </w:p>
  </w:footnote>
  <w:footnote w:type="continuationSeparator" w:id="0">
    <w:p w14:paraId="4DFE44CE" w14:textId="77777777" w:rsidR="00EB4FDE" w:rsidRDefault="00EB4FDE" w:rsidP="00EB4F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E7052" w14:textId="1D3BF066" w:rsidR="00EB4FDE" w:rsidRPr="00EB4FDE" w:rsidRDefault="00EB4FDE">
    <w:pPr>
      <w:pStyle w:val="Koptekst"/>
      <w:rPr>
        <w:sz w:val="18"/>
        <w:szCs w:val="18"/>
      </w:rPr>
    </w:pPr>
    <w:r>
      <w:rPr>
        <w:noProof/>
      </w:rPr>
      <w:drawing>
        <wp:inline distT="0" distB="0" distL="0" distR="0" wp14:anchorId="685C8A2C" wp14:editId="412DB504">
          <wp:extent cx="2843773" cy="542925"/>
          <wp:effectExtent l="0" t="0" r="0" b="0"/>
          <wp:docPr id="711635325"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pic:nvPicPr>
                <pic:blipFill>
                  <a:blip r:embed="rId1">
                    <a:extLst>
                      <a:ext uri="{28A0092B-C50C-407E-A947-70E740481C1C}">
                        <a14:useLocalDpi xmlns:a14="http://schemas.microsoft.com/office/drawing/2010/main" val="0"/>
                      </a:ext>
                    </a:extLst>
                  </a:blip>
                  <a:stretch>
                    <a:fillRect/>
                  </a:stretch>
                </pic:blipFill>
                <pic:spPr>
                  <a:xfrm>
                    <a:off x="0" y="0"/>
                    <a:ext cx="2843773" cy="542925"/>
                  </a:xfrm>
                  <a:prstGeom prst="rect">
                    <a:avLst/>
                  </a:prstGeom>
                </pic:spPr>
              </pic:pic>
            </a:graphicData>
          </a:graphic>
        </wp:inline>
      </w:drawing>
    </w:r>
    <w:r>
      <w:t xml:space="preserve">                                             </w:t>
    </w:r>
    <w:r w:rsidRPr="00EB4FDE">
      <w:rPr>
        <w:sz w:val="18"/>
        <w:szCs w:val="18"/>
      </w:rPr>
      <w:t>Juni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B6E"/>
    <w:rsid w:val="006A3B6E"/>
    <w:rsid w:val="00A9711C"/>
    <w:rsid w:val="00EB4F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FD3C"/>
  <w15:docId w15:val="{D6833E08-4DA4-4E4B-86D9-85B0FF95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Koptekst">
    <w:name w:val="header"/>
    <w:basedOn w:val="Standaard"/>
    <w:link w:val="KoptekstChar"/>
    <w:uiPriority w:val="99"/>
    <w:unhideWhenUsed/>
    <w:rsid w:val="00EB4FD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B4FDE"/>
  </w:style>
  <w:style w:type="paragraph" w:styleId="Voettekst">
    <w:name w:val="footer"/>
    <w:basedOn w:val="Standaard"/>
    <w:link w:val="VoettekstChar"/>
    <w:uiPriority w:val="99"/>
    <w:unhideWhenUsed/>
    <w:rsid w:val="00EB4FD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B4FDE"/>
  </w:style>
  <w:style w:type="character" w:styleId="Hyperlink">
    <w:name w:val="Hyperlink"/>
    <w:basedOn w:val="Standaardalinea-lettertype"/>
    <w:uiPriority w:val="99"/>
    <w:unhideWhenUsed/>
    <w:rsid w:val="00EB4FDE"/>
    <w:rPr>
      <w:color w:val="0000FF" w:themeColor="hyperlink"/>
      <w:u w:val="single"/>
    </w:rPr>
  </w:style>
  <w:style w:type="character" w:styleId="Onopgelostemelding">
    <w:name w:val="Unresolved Mention"/>
    <w:basedOn w:val="Standaardalinea-lettertype"/>
    <w:uiPriority w:val="99"/>
    <w:semiHidden/>
    <w:unhideWhenUsed/>
    <w:rsid w:val="00EB4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ennismiddagen@kennismiddagen.n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nismidda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8429663E8FE41A0DB9E305CC529EE" ma:contentTypeVersion="10" ma:contentTypeDescription="Een nieuw document maken." ma:contentTypeScope="" ma:versionID="30692d03b9796685cb57b673a06c9957">
  <xsd:schema xmlns:xsd="http://www.w3.org/2001/XMLSchema" xmlns:xs="http://www.w3.org/2001/XMLSchema" xmlns:p="http://schemas.microsoft.com/office/2006/metadata/properties" xmlns:ns2="78d30116-8b70-4476-8ee4-3ddd51894e10" xmlns:ns3="c909645f-df63-42c5-97f3-85fe4ddfebb7" targetNamespace="http://schemas.microsoft.com/office/2006/metadata/properties" ma:root="true" ma:fieldsID="7bceb07b6d15fb91649e9413ff2b565f" ns2:_="" ns3:_="">
    <xsd:import namespace="78d30116-8b70-4476-8ee4-3ddd51894e10"/>
    <xsd:import namespace="c909645f-df63-42c5-97f3-85fe4ddfeb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0116-8b70-4476-8ee4-3ddd5189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9645f-df63-42c5-97f3-85fe4ddfebb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E7524-A50B-4030-851D-F623585FF6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CBD7BB-5131-4C33-BE8B-DC9D37214A29}">
  <ds:schemaRefs>
    <ds:schemaRef ds:uri="http://schemas.microsoft.com/sharepoint/v3/contenttype/forms"/>
  </ds:schemaRefs>
</ds:datastoreItem>
</file>

<file path=customXml/itemProps3.xml><?xml version="1.0" encoding="utf-8"?>
<ds:datastoreItem xmlns:ds="http://schemas.openxmlformats.org/officeDocument/2006/customXml" ds:itemID="{ADA3DCD3-0FF9-4F0B-A97E-D69040A81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30116-8b70-4476-8ee4-3ddd51894e10"/>
    <ds:schemaRef ds:uri="c909645f-df63-42c5-97f3-85fe4ddfe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2332</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Marjoleine</dc:creator>
  <cp:lastModifiedBy>Marjoleine Kwak</cp:lastModifiedBy>
  <cp:revision>2</cp:revision>
  <dcterms:created xsi:type="dcterms:W3CDTF">2020-06-12T11:01:00Z</dcterms:created>
  <dcterms:modified xsi:type="dcterms:W3CDTF">2020-06-12T11:01:00Z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0x0101000A48429663E8FE41A0DB9E305CC529EE</vt:lpwstr>
  </property>
</Properties>
</file>